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87"/>
        <w:gridCol w:w="2876"/>
        <w:gridCol w:w="2971"/>
        <w:gridCol w:w="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14:ligatures w14:val="none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  <w14:ligatures w14:val="none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14:ligatures w14:val="none"/>
              </w:rPr>
              <w:t>年公开招聘工作人员面试时间安排（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  <w14:ligatures w14:val="none"/>
              </w:rPr>
              <w:t>1月22日上午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14:ligatures w14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9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时间</w:t>
            </w:r>
          </w:p>
        </w:tc>
        <w:tc>
          <w:tcPr>
            <w:tcW w:w="1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14:ligatures w14:val="none"/>
              </w:rPr>
              <w:t>报考岗位</w:t>
            </w:r>
          </w:p>
        </w:tc>
        <w:tc>
          <w:tcPr>
            <w:tcW w:w="17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02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</w:t>
            </w:r>
          </w:p>
        </w:tc>
        <w:tc>
          <w:tcPr>
            <w:tcW w:w="989" w:type="pct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  <w14:ligatures w14:val="none"/>
              </w:rPr>
              <w:t>1月22日上午（周一）</w:t>
            </w:r>
          </w:p>
        </w:tc>
        <w:tc>
          <w:tcPr>
            <w:tcW w:w="168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青藏高原研究室科研岗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李正伟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412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何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  <w14:ligatures w14:val="none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39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3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邵绪鹏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412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4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赵光杰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39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5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胡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  <w14:ligatures w14:val="none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48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6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段梦乔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472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7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扈金刚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382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8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韩振华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442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9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尾矿利用技术中心科研岗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琚丽婷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422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10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吴迪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442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11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  <w:t>于冀芳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65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12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尾矿利用技术中心科研岗（应届）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马嘉宝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6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13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人事教育岗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王思齐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6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14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刘序航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6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15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许倩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6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16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李士虓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6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17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张莹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6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18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陈冲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6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19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郭浩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6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20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魏雨涵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6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21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装备管理岗</w:t>
            </w: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王北大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42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22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王禹轩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442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23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李鑫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472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24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杨明晟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02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25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张浩然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pct"/>
          <w:trHeight w:val="567" w:hRule="atLeast"/>
          <w:jc w:val="center"/>
        </w:trPr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26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6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ligatures w14:val="standardContextual"/>
              </w:rPr>
              <w:t>郑翰</w:t>
            </w:r>
          </w:p>
        </w:tc>
      </w:tr>
    </w:tbl>
    <w:p/>
    <w:tbl>
      <w:tblPr>
        <w:tblStyle w:val="1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900"/>
        <w:gridCol w:w="2455"/>
        <w:gridCol w:w="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trHeight w:val="113" w:hRule="atLeast"/>
          <w:jc w:val="center"/>
        </w:trPr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14:ligatures w14:val="none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  <w14:ligatures w14:val="none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14:ligatures w14:val="none"/>
              </w:rPr>
              <w:t>年公开招聘工作人员面试时间安排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  <w14:ligatures w14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  <w14:ligatures w14:val="none"/>
              </w:rPr>
              <w:t>1月22日下午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  <w14:ligatures w14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14:ligatures w14:val="none"/>
              </w:rPr>
              <w:t>报考岗位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14:ligatures w14:val="none"/>
              </w:rPr>
              <w:t>科研科技平台管理处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14:ligatures w14:val="none"/>
              </w:rPr>
              <w:t>平台管理岗</w:t>
            </w:r>
          </w:p>
          <w:p>
            <w:pPr>
              <w:widowControl/>
              <w:ind w:firstLine="560" w:firstLineChars="200"/>
              <w:jc w:val="both"/>
              <w:rPr>
                <w:rFonts w:hint="eastAsia" w:ascii="宋体" w:hAnsi="宋体" w:eastAsia="宋体" w:cs="宋体"/>
                <w:kern w:val="0"/>
                <w:sz w:val="22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  <w14:ligatures w14:val="none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  <w14:ligatures w14:val="none"/>
              </w:rPr>
              <w:t>1月22日下午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  <w14:ligatures w14:val="none"/>
              </w:rPr>
              <w:t>）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马银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王雨生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王星星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王琨莹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王潇雄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邓晓娟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左如斯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占华旺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卢敏霞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边凯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吕妍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吕桢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朱婧婧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14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刘天睿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15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刘平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刘顺宇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17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闫展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18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孙春玲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19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孙晓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20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李一曼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李俊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22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李娜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24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杨绪霆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25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何睿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26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张天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27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张丽娜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28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张佳鑫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29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张鹏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张静宇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31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陆峥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32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陈明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33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周茂阳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34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庞建虎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35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赵修艺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36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种亚辉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37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祝萍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38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袁文杰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39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贾小凤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40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黄怡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41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黄赫赫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42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曹益铭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43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崔锦霞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44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逯婷婷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45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彭娜娜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46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韩秉均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47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景旻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48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曾敏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49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谢诗哲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50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蒙萌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51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路荣荣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52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滕文鑫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14:ligatures w14:val="none"/>
              </w:rPr>
              <w:t>53</w:t>
            </w:r>
          </w:p>
        </w:tc>
        <w:tc>
          <w:tcPr>
            <w:tcW w:w="3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14:ligatures w14:val="none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魏梦凡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0"/>
          <w:szCs w:val="21"/>
        </w:rPr>
      </w:pPr>
    </w:p>
    <w:tbl>
      <w:tblPr>
        <w:tblStyle w:val="1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3913"/>
        <w:gridCol w:w="2812"/>
        <w:gridCol w:w="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14:ligatures w14:val="none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  <w14:ligatures w14:val="none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14:ligatures w14:val="none"/>
              </w:rPr>
              <w:t>年公开招聘工作人员面试时间安排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  <w14:ligatures w14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  <w14:ligatures w14:val="none"/>
              </w:rPr>
              <w:t>1月24日上午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  <w14:ligatures w14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2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3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14:ligatures w14:val="none"/>
              </w:rPr>
              <w:t>报考岗位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14:ligatures w14:val="none"/>
              </w:rPr>
              <w:t>深地环境研究部科研岗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  <w14:ligatures w14:val="none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  <w14:ligatures w14:val="none"/>
              </w:rPr>
              <w:t>1月24日上午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  <w14:ligatures w14:val="none"/>
              </w:rPr>
              <w:t>）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王玉豪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毛港涛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尹振勇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石鸿蕾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田晓宇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吉琛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曲骏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刘祎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刘建伟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次惠岭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孙军亮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孙金恒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孙建冲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14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牟妮妮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15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李刚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李梦宇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17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杨天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18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肖惠文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19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位梦姣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20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张晓婧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张霜霜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22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张耀斌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陈绍良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24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林海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25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岳小磊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26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赵振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27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赵腾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28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殷树铮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29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惠沙沙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曾靖雯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31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樊铭静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32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樊嘉伟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57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2"/>
                <w14:ligatures w14:val="none"/>
              </w:rPr>
              <w:t>33</w:t>
            </w:r>
          </w:p>
        </w:tc>
        <w:tc>
          <w:tcPr>
            <w:tcW w:w="3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  <w14:ligatures w14:val="none"/>
              </w:rPr>
              <w:t>魏天媛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OWExNDdmY2Q2ZTgzY2Y5YTFlYjJiZWI1MDg1NGEifQ=="/>
  </w:docVars>
  <w:rsids>
    <w:rsidRoot w:val="005F1644"/>
    <w:rsid w:val="0026524C"/>
    <w:rsid w:val="004023C5"/>
    <w:rsid w:val="005F1644"/>
    <w:rsid w:val="0071474C"/>
    <w:rsid w:val="007750AB"/>
    <w:rsid w:val="008342CE"/>
    <w:rsid w:val="008507B7"/>
    <w:rsid w:val="00904695"/>
    <w:rsid w:val="00907D2C"/>
    <w:rsid w:val="00D27A9F"/>
    <w:rsid w:val="00E15976"/>
    <w:rsid w:val="00E508E5"/>
    <w:rsid w:val="243506CB"/>
    <w:rsid w:val="459960B7"/>
    <w:rsid w:val="520147CE"/>
    <w:rsid w:val="632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5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4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标题 1 字符"/>
    <w:basedOn w:val="14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6">
    <w:name w:val="标题 2 字符"/>
    <w:basedOn w:val="14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7">
    <w:name w:val="标题 3 字符"/>
    <w:basedOn w:val="14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8">
    <w:name w:val="标题 4 字符"/>
    <w:basedOn w:val="14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19">
    <w:name w:val="标题 5 字符"/>
    <w:basedOn w:val="14"/>
    <w:link w:val="6"/>
    <w:semiHidden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0">
    <w:name w:val="标题 6 字符"/>
    <w:basedOn w:val="14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1">
    <w:name w:val="标题 7 字符"/>
    <w:basedOn w:val="14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标题 8 字符"/>
    <w:basedOn w:val="14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9 字符"/>
    <w:basedOn w:val="14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字符"/>
    <w:basedOn w:val="14"/>
    <w:link w:val="12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副标题 字符"/>
    <w:basedOn w:val="14"/>
    <w:link w:val="11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引用 字符"/>
    <w:basedOn w:val="14"/>
    <w:link w:val="26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Intense Emphasis"/>
    <w:basedOn w:val="14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1">
    <w:name w:val="明显引用 字符"/>
    <w:basedOn w:val="14"/>
    <w:link w:val="30"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4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380</Words>
  <Characters>2172</Characters>
  <Lines>18</Lines>
  <Paragraphs>5</Paragraphs>
  <TotalTime>200</TotalTime>
  <ScaleCrop>false</ScaleCrop>
  <LinksUpToDate>false</LinksUpToDate>
  <CharactersWithSpaces>2547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2024-01-15T12:41:00Z</dcterms:created>
  <dc:creator>秋宝 田</dc:creator>
  <cp:lastModifiedBy>曲晗</cp:lastModifiedBy>
  <dcterms:modified xsi:type="dcterms:W3CDTF">2024-01-19T02:57:11Z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2FAC3A8E399F43E2819DFCFEEF006FAD_13</vt:lpwstr>
  </property>
</Properties>
</file>